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ПАРТНЕРСЬКИЙ ДОГОВІР №____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м.Тернопіль</w:t>
        <w:tab/>
        <w:tab/>
        <w:tab/>
        <w:tab/>
        <w:tab/>
        <w:tab/>
        <w:t xml:space="preserve">             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___________ 201 р.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b w:val="1"/>
          <w:rtl w:val="0"/>
        </w:rPr>
        <w:t xml:space="preserve">ТОВАРИСТВО З ОБМЕЖЕНОЮ ВІДПОВІДАЛЬНІСТЮ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«МАГНЕТІКВАН МУНІЦИПАЛЬНІ ТЕХНОЛОГІЇ»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(надалі  «</w:t>
      </w:r>
      <w:r w:rsidDel="00000000" w:rsidR="00000000" w:rsidRPr="00000000">
        <w:rPr>
          <w:b w:val="1"/>
          <w:rtl w:val="0"/>
        </w:rPr>
        <w:t xml:space="preserve">Компанія</w:t>
      </w:r>
      <w:r w:rsidDel="00000000" w:rsidR="00000000" w:rsidRPr="00000000">
        <w:rPr>
          <w:rtl w:val="0"/>
        </w:rPr>
        <w:t xml:space="preserve">»), в особі директора Подобівського Володимира Степановича, діючого на основі Статуту, що надалі іменується Принципал, з одного боку </w:t>
      </w:r>
      <w:r w:rsidDel="00000000" w:rsidR="00000000" w:rsidRPr="00000000">
        <w:rPr>
          <w:highlight w:val="white"/>
          <w:rtl w:val="0"/>
        </w:rPr>
        <w:t xml:space="preserve">та  _________________________________________________________________ в особі  ______________________________________________________, який діє на підставі ____________________________________,</w:t>
      </w:r>
      <w:r w:rsidDel="00000000" w:rsidR="00000000" w:rsidRPr="00000000">
        <w:rPr>
          <w:rtl w:val="0"/>
        </w:rPr>
        <w:t xml:space="preserve"> який (яка) надалі іменується Партнер, з іншого боку, які разом іменуються Сторони, а окремо - Сторона, уклали цей договір про таке.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1. ПРЕДМЕТ ДОГОВОРУ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180.0000000000002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1.1 Партнер зобов'язується за дорученням і в інтересах Принципала за винагороду сприяти укладенню Принципалом угод з надання послуг у сфері інформаційних технологій, які визначені Додатком № 1 (надалі - Послуги). Найменування, характеристики, обсяг і ціна Послуг визначається Додатком № 1, який є невід'ємною частиною цього договору.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1.2 Належним виконанням Партнером своїх зобов'язань за цим договором вважається факт укладання Принципалом угод (договорів) про надання Послуг із третіми особами з дотриманням положень цього договору.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1.3 Партнер виконує свої зобов'язання згідно з умовами цього договору на території ________________________________________________.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1.4 У разі укладання з іншими особами Партнерських договорів, предмет яких є тотожним предмету цього договору, Принципал попереджає про це </w:t>
      </w:r>
      <w:r w:rsidDel="00000000" w:rsidR="00000000" w:rsidRPr="00000000">
        <w:rPr>
          <w:rtl w:val="0"/>
        </w:rPr>
        <w:t xml:space="preserve">Партнера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1.5 Партнер має право укладати із третіми особами договори про надання Партнерських послуг, предмет яких буде схожим із предметом цього договору.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1.6 Повноваження Партнера на здійснення від імені Принципала угоди, згідно з умовами цього договору, підтверджуються цим договором і не потребують додаткового підтвердження, у тому числі шляхом видачі довіреності або іншого документа.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2. ПРАВА І ОБОВ'ЯЗКИ СТОРІН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2.1 Партнер має право: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2.1.1 Отримувати винагороду відповідно до умов цього договору.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2.1.2 Самостійно визначати способи виконання зобов'язань за цим договором.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2.1.3 Проводити переговори із зацікавленими особами в рамках виконання цього договору.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2.1.4 Здійснювати інші дії, які не суперечать цьому договору та інтересам Принципала.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2.1.5 Із дозволу Принципала залучати інших суб'єктів до виконання цього договору шляхом укладення з ними відповідних субпартнерських договорів.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2.1.6 Сприяти укладенню Принципалом угод (договорів) надання Послуг із третіми особами.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2.1.7 Вимагати для розрахунку бухгалтерський витяг щодо всіх угод, за які йому належить Партнерська винагорода.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2.2 Партнер зобов'язаний: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2.2.1 Вивчати ринок із метою пошуку замовників, які бажають отримати Послуги, які надає Принципал.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2.2.2 Надавати на вимогу Принципала інформацію про хід виконання цього договору в письмовому вигляді протягом ___ днів із моменту отримання відповідного запиту.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2.2.3 Повідомляти Принципалу про кожний випадок його посередництва в укладенні угоди в інтересах Принципала.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2.2.4 При розірванні або припиненні цього договору протягом 30 робочих днів повернути Принципалу всі документи і/або засоби, отримані для виконання умов цього договору, у разі якщо такі документи і/або засоби були надані Партнеру.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2.2.5 </w:t>
      </w:r>
      <w:r w:rsidDel="00000000" w:rsidR="00000000" w:rsidRPr="00000000">
        <w:rPr>
          <w:rtl w:val="0"/>
        </w:rPr>
        <w:t xml:space="preserve">У разі укладен</w:t>
      </w:r>
      <w:r w:rsidDel="00000000" w:rsidR="00000000" w:rsidRPr="00000000">
        <w:rPr>
          <w:rtl w:val="0"/>
        </w:rPr>
        <w:t xml:space="preserve">ня субпартнерських договорів відповідно до  п. 2.1.5  цього договору - надавати Принципалу копії таких договорів протягом трьох робочих днів із дня їх укладення, а також ознайомлювати субпартнерів із умовами цього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2.2.6 Відповідати перед Принципалом за дії субпартнерів, залучених до виконання цього договору.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2.3 Принципал має право: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2.3.1 Отримувати в установленому Сторонами порядку інформацію про виконання Партнером своїх зобов'язань за цим договором.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2.3.2 Контролювати виконання Партнером умов цього договору (не втручаючись у господарську діяльність </w:t>
      </w:r>
      <w:r w:rsidDel="00000000" w:rsidR="00000000" w:rsidRPr="00000000">
        <w:rPr>
          <w:rtl w:val="0"/>
        </w:rPr>
        <w:t xml:space="preserve">Партнера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2.3.3 Відхилити субп</w:t>
      </w:r>
      <w:r w:rsidDel="00000000" w:rsidR="00000000" w:rsidRPr="00000000">
        <w:rPr>
          <w:rtl w:val="0"/>
        </w:rPr>
        <w:t xml:space="preserve">артнера</w:t>
      </w:r>
      <w:r w:rsidDel="00000000" w:rsidR="00000000" w:rsidRPr="00000000">
        <w:rPr>
          <w:rtl w:val="0"/>
        </w:rPr>
        <w:t xml:space="preserve">, якого обрав Партнер.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2.4 Принципал зобов'язаний: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2.4.1 Надавати Партнеру інформацію в обсязі, необхідному для виконання цього договору.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2.4.2 Своєчасно виплачувати Партнерську винагороду.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ПАРТНЕРСЬКА ВИНАГОРОДА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3.1 За сприяння в укладенні угоди, передбаченої  п. 1.1  цього договору, Принципал зобов'язується виплатити Партнеру партнерську винагороду  в розмірі 20% від суми.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3.2 </w:t>
      </w:r>
      <w:r w:rsidDel="00000000" w:rsidR="00000000" w:rsidRPr="00000000">
        <w:rPr>
          <w:rtl w:val="0"/>
        </w:rPr>
        <w:t xml:space="preserve">Партнерська винагорода виплачується Партнеру на його поточний рахунок протягом _____ банківських днів з дня оплати третьою особою за угодою, укладеною з його посередництвом.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ПОРЯДОК ПРИЙМАННЯ-ПЕРЕДАЧІ НАДАНИХ ПОСЛУГ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4.1 Приймання наданих Партнером послуг,  згідно з умовами цього договору, здійснюється шляхом складання і підписання Сторонами Акта(-ів) приймання-передачі наданих послуг.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4.2 Партнер передає (направляє) Принципалу Акт прийому-передачі наданих послуг, який Принципал підписує протягом п’яти робочих днів, якщо в нього немає претензій до наданих послуг.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5. СТРОК ДІЇ ДОГОВОРУ ТА ІНШІ УМОВИ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5.1 Договір набуває чинності з моменту його підписання і діє протягом двох років і до моменту повного виконання Сторонами своїх зобов'язань за цим договором.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5.2 Кожна Сторона несе повну відповідальність за правильність вказаних нею в цьому договорі реквізитів.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5.3 Зміни, додаткові угоди і додатки до цього договору є його невід'ємною частиною.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5.4 Усі правовідносини, які виникають у зв'язку з виконанням умов цього договору і не врегульовані ним, регламентуються нормами чинного в Україні законодавства.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5.5 Договір може бути припинено достроково за згодою Сторін, а також в інших випадках, передбачених чинним законодавством України.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5.6 Цей договір припиняється у разі відкликання повноважень Партнера Принципалом. Принципал зобов'язаний сповістити Партнера про припинення цього договору не менш ніж за </w:t>
      </w:r>
      <w:r w:rsidDel="00000000" w:rsidR="00000000" w:rsidRPr="00000000">
        <w:rPr>
          <w:i w:val="1"/>
          <w:rtl w:val="0"/>
        </w:rPr>
        <w:t xml:space="preserve">45 днів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6. ВІДПОВІДАЛЬНІСТЬ СТОРІН І ВИРІШЕННЯ СПОРІВ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6.1 У разі порушення своїх зобов'язань за цим договором Сторони несуть відповідальність, визначену цим договором і чинним в Україні законодавством. Порушенням зобов'язання є його невиконання або неналежне виконання, тобто виконання із порушенням умов, визначених змістом зобов'язання.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6.2 Сплата Стороною, винною у порушенні умов цього договору, установлених цим договором або чинним законодавством України штрафних санкцій, не звільняє її від необхідності відшкодувати іншій Стороні в повному обсязі завдані збитки.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6.3 Сплата Стороною, винною у порушенні умов цього договору, штрафних санкцій і/або відшкодування завданих таким порушенням збитків, не звільняє таку Сторону від обов'язку виконати умови цього договору в натурі.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6.4 Сторони не несуть відповідальності за порушення своїх зобов'язань за цим договором, якщо воно сталося не з їх вини. Сторона вважається невинною, якщо вона доведе, що вжила всіх залежних від неї заходів для належного виконання зобов'язань.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6.5 Усі спори, пов'язані із цим договором, його укладенням, виконанням або розірванням, вирішуються шляхом переговорів між представниками Сторін. Якщо спір не вдається вирішити шляхом переговорів, він вирішується в судовому порядку за встановленою підвідомчістю і підсудністю такого спору, у порядку, визначеному чинним в Україні законодавством.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6.6 За порушення зобов'язання виплати Партнерської винагороди, а так само додаткової винагороди Принципал зобов'язується передати Партнеру неустойку в розмірі __ % від суми несвоєчасного виплаченого зобов'язання за кожен день прострочення виконання.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6.7 За порушення зобов'язання, передбаченого  цього договору, Принципал зобов'язується передати Партнеру неустойку в розмірі ____ % від суми несвоєчасного виплаченого зобов'язання за кожен день прострочення виконання.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6.8 За порушення зобов'язання, передбаченого  п. 3.2  цього договору, Партнер зобов'язується передати Принципалу неустойку в розмірі ___ % від суми несвоєчасного виплаченого зобов'язання за кожен день прострочення виконання.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7. КОНФІДЕНЦІЙНІСТЬ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7.1 Із положеннями цього договору, документацією, інформацією, пов'язаними з його виконанням, можуть ознайомитися лише ті особи, які безпосередньо беруть участь у виконанні договору, інші особи можуть отримувати доступ до положень цього договору та інших матеріалів і відомостей лише у випадках, прямо передбачених чинним законодавством України.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7.2 Сторони відповідають за забезпечення конфіденційності документації, отриманої під час виконання договору, інформації та отриманих результатів.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7.3 Умови цього договору і додаткових угод і додатків до нього, усі матеріали, документи, інформація, пов'язані з укладенням і виконанням договору, реквізити Сторін і взаємні зобов'язання Сторін є конфіденційними. Вони не можуть передаватися третім особам без попередньої письмової згоди на те іншої Сторони договору, окрім випадків, коли таке передання пов'язане з отриманням документів для виконання цього договору або сплатою податків, інших обов'язкових платежів і в інших випадках, передбачених законодавством, що регулює обов'язки Сторін договору.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7.4 Щодо дотримання конфіденційності Сторони несуть відповідальність як за свої дії, так і за дії своїх представників.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7.5 Протягом строку дії цього договору, а також протягом _____ років(-у) після його припинення, Сторони не мають права передавати третім особам або в інший спосіб розголошувати конфіденційну інформацію, отриману в результаті виконання цього договору, так само як і не повинні недобросовісно використовувати таку інформацію.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7.6 Сторона, яка порушила конфіденційність, відповідає перед іншою Стороною в порядку, встановленому законодавством України.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7.7 Не вважається порушенням конфіденційності передання конфіденційної інформації третім особам, якщо непередання цієї інформації буде порушенням законодавства України.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8. ФОРС-МАЖОР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8.1 Сторони звільняються від відповідальності за невиконання або неналежне виконання умов цього договору в разі виникнення форс-мажорних обставин на час дії таких обставин.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8.2 Під форс-мажорними обставинами Сторони розуміють: стихійне лихо (пожежа, повінь, зсув тощо), воєнні дії, епідемії, страйки, ембарго, бойкот, рішення і дії органів державної влади, які перешкоджають виконанню цього договору.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8.3 Факт виникнення і припинення усіх форс-мажорних обставин засвідчується відповідними документами, які згідно з чинним законодавством України є підтвердженням таких обставин. Сторона, для якої настали форс-мажорні обставини, повинна негайно письмово інформувати про це іншу Сторону.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8.4 Сторона, яка посилається на форс-мажорні обставини як на причину неналежного виконання своїх зобов'язань за цим договором, звільняється від відповідальності за таке неналежне виконання зобов'язань, тільки якщо форс-мажорні обставини, на які посилається Сторона, виникли після укладення цього договору, їх виникнення викликане подіями, що не залежать від волі цієї Сторони, і цією Стороною було вжито усіх необхідних заходів для того, щоб уникнути або усунути негативні наслідки таких обставин.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9. ПРИКІНЦЕВІ ПОЛОЖЕННЯ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9.1 Сторони підтверджують, що цей договір містить усі істотні умови, передбачені для договорів цього виду, і жодна зі Сторін не посилатиметься в майбутньому на недосягнення згоди щодо істотних умов договору як на підставу вважати його неукладеним або недійсним.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9.2 Сторони підтверджують, що в разі якщо будь-яка умова цього договору стане або буде визнана недійсною у зв'язку з невідповідністю якому-небудь закону, ця умова не братиметься до уваги або ж Сторонами будуть вжиті заходи щодо зміни цього договору в тій мірі, щоб зробити його дійсним і зберегти в повному обсязі наміри Сторін.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9.3 Після підписання цього договору всі попередні переговори щодо нього, переписка, попередні договори і протоколи про наміри з питань, які так чи інакше стосуються цього договору, втрачають юридичну силу.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9.4 Усі правовідносини, що виникають у зв'язку з виконанням цього договору і не врегульовані ним, регламентуються нормами діючого законодавства України.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9.5 Сторони надали одна одній згоду на обробку, поширення та використання персональних даних, що містяться у даному договорі, додатках до нього, актах, що укладаються на його виконання, з метою</w:t>
      </w:r>
      <w:r w:rsidDel="00000000" w:rsidR="00000000" w:rsidRPr="00000000">
        <w:rPr>
          <w:rtl w:val="0"/>
        </w:rPr>
        <w:t xml:space="preserve"> належного виконання умов даного договору </w:t>
      </w:r>
      <w:r w:rsidDel="00000000" w:rsidR="00000000" w:rsidRPr="00000000">
        <w:rPr>
          <w:rtl w:val="0"/>
        </w:rPr>
        <w:t xml:space="preserve">та відповідно до чинного законодавства України.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9.6 Доступ третім особам до персональних даних надається лише у випадках, прямо передбачених чинним законодавством України.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9.7 Сторони засвідчують, що підписанням даного договору вони є повідомленими про володільця персональних даних, склад та зміст зібраних персональних даних, права володільця персональних даних та осіб, яким передаються зазначені персональні дані.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both"/>
        <w:rPr/>
      </w:pPr>
      <w:r w:rsidDel="00000000" w:rsidR="00000000" w:rsidRPr="00000000">
        <w:rPr>
          <w:rtl w:val="0"/>
        </w:rPr>
        <w:t xml:space="preserve">9.8 Цей договір складено у двох примірниках, які мають однакову юридичну силу, по одному для кожної Сторони.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РЕКВІЗИТИ І ПІДПИСИ СТОРІН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39.9999999999998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495.41849190248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5.1917615101609"/>
        <w:gridCol w:w="388.8638723652994"/>
        <w:gridCol w:w="2715"/>
        <w:gridCol w:w="705"/>
        <w:gridCol w:w="1740"/>
        <w:gridCol w:w="996.9807791493314"/>
        <w:gridCol w:w="1704.3820788776952"/>
        <w:tblGridChange w:id="0">
          <w:tblGrid>
            <w:gridCol w:w="1245.1917615101609"/>
            <w:gridCol w:w="388.8638723652994"/>
            <w:gridCol w:w="2715"/>
            <w:gridCol w:w="705"/>
            <w:gridCol w:w="1740"/>
            <w:gridCol w:w="996.9807791493314"/>
            <w:gridCol w:w="1704.3820788776952"/>
          </w:tblGrid>
        </w:tblGridChange>
      </w:tblGrid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Принципал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Партнер</w:t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ТОВ «МАГНЕТІКВАН МУНІЦИПАЛЬНІ ТЕХНОЛОГІЇ»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90" w:firstLine="539.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Юридична адреса: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46002, Україна, Тернопіль,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Поштова адреса: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46002, Україна, Тернопіль,                           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Банківські реквізити: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рахунок 26005055112332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МФО 338783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 КБ “ПриватБанк”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ЄДРПОУ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40287578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-255" w:firstLine="14.99999999999978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Директор_________/Подобівський В.С//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                                    _______________________________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 </w:t>
              <w:br w:type="textWrapping"/>
              <w:t xml:space="preserve">_______________________________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__________/_____________________/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539.99999999999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539.99999999999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539.99999999999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539.99999999999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539.99999999999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539.99999999999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539.99999999999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539.99999999999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firstLine="539.9999999999998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873.0708661417325" w:top="873.0708661417325" w:left="1440.000000000000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Стор.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з 7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